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9EA" w:rsidP="4AF6A9CC" w:rsidRDefault="4B8E776E" w14:paraId="30F3A954" w14:textId="5B6D6BCE">
      <w:pPr>
        <w:pStyle w:val="NoSpacing"/>
        <w:jc w:val="center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Progyny Benefit Communication Resources</w:t>
      </w:r>
    </w:p>
    <w:p w:rsidR="3B6F55DC" w:rsidP="4AF6A9CC" w:rsidRDefault="3B6F55DC" w14:paraId="78293B3F" w14:textId="152EEE98">
      <w:pPr>
        <w:pStyle w:val="NoSpacing"/>
        <w:jc w:val="center"/>
        <w:rPr>
          <w:rFonts w:ascii="Aptos" w:hAnsi="Aptos" w:eastAsia="Aptos" w:cs="Aptos"/>
          <w:b w:val="1"/>
          <w:bCs w:val="1"/>
          <w:color w:val="auto"/>
          <w:sz w:val="22"/>
          <w:szCs w:val="22"/>
        </w:rPr>
      </w:pPr>
      <w:r w:rsidRPr="4AF6A9CC" w:rsidR="3B6F55DC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Progyny Manager Training: Support for Pregnancy and Postpartum Webinar </w:t>
      </w:r>
    </w:p>
    <w:p w:rsidR="00A909EA" w:rsidP="4AF6A9CC" w:rsidRDefault="4B8E776E" w14:paraId="3988D0BD" w14:textId="1F636098">
      <w:pPr>
        <w:pStyle w:val="NoSpacing"/>
        <w:jc w:val="center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</w:t>
      </w:r>
    </w:p>
    <w:p w:rsidR="00A909EA" w:rsidP="4AF6A9CC" w:rsidRDefault="4B8E776E" w14:paraId="4F8040CD" w14:textId="7D5F19CB">
      <w:pPr>
        <w:keepNext w:val="1"/>
        <w:keepLines w:val="1"/>
        <w:spacing w:line="278" w:lineRule="auto"/>
        <w:rPr>
          <w:rFonts w:ascii="Aptos" w:hAnsi="Aptos" w:eastAsia="Aptos" w:cs="Aptos"/>
          <w:i w:val="1"/>
          <w:iCs w:val="1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Progyny is hosting a manager training to </w:t>
      </w:r>
      <w:r w:rsidRPr="4AF6A9CC" w:rsidR="4B1FADC8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help your population better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understand how to support pregnant and postp</w:t>
      </w:r>
      <w:r w:rsidRPr="4AF6A9CC" w:rsidR="02C45263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artum teammates. </w:t>
      </w:r>
      <w:r w:rsidRPr="4AF6A9CC" w:rsidR="0C85952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Please only promote this </w:t>
      </w:r>
      <w:r w:rsidRPr="4AF6A9CC" w:rsidR="0C85952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webinar</w:t>
      </w:r>
      <w:r w:rsidRPr="4AF6A9CC" w:rsidR="0C85952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 if you offer Progyny’s Pregnancy and Postpartum Program.</w:t>
      </w:r>
      <w:r w:rsidRPr="4AF6A9CC" w:rsidR="0C85952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Use the language below to promote the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webinar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to your </w:t>
      </w:r>
      <w:r w:rsidRPr="4AF6A9CC" w:rsidR="387C5460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leadership and manager</w:t>
      </w: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F6A9CC" w:rsidR="387C5460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population</w:t>
      </w:r>
      <w:r w:rsidRPr="4AF6A9CC" w:rsidR="42BCFFB5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.</w:t>
      </w:r>
    </w:p>
    <w:p w:rsidR="00A909EA" w:rsidP="4AF6A9CC" w:rsidRDefault="4B8E776E" w14:paraId="0FED76D9" w14:textId="280B386D">
      <w:pPr>
        <w:keepNext w:val="1"/>
        <w:keepLines w:val="1"/>
        <w:spacing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We have created these sample communications and compiled resources that you can copy and share on your internal communication channels such as company intranet, employee newsletter, company emails, etc. </w:t>
      </w:r>
    </w:p>
    <w:p w:rsidR="00A909EA" w:rsidP="4AF6A9CC" w:rsidRDefault="4B8E776E" w14:paraId="3C75E931" w14:textId="4FB85755">
      <w:pPr>
        <w:keepNext w:val="1"/>
        <w:keepLines w:val="1"/>
        <w:spacing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Please find: </w:t>
      </w:r>
    </w:p>
    <w:p w:rsidR="00A909EA" w:rsidP="4AF6A9CC" w:rsidRDefault="4B8E776E" w14:paraId="700EA0AB" w14:textId="71007A10">
      <w:pPr>
        <w:pStyle w:val="ListParagraph"/>
        <w:keepNext w:val="1"/>
        <w:keepLines w:val="1"/>
        <w:numPr>
          <w:ilvl w:val="0"/>
          <w:numId w:val="4"/>
        </w:numPr>
        <w:spacing w:after="0" w:line="278" w:lineRule="auto"/>
        <w:rPr>
          <w:rFonts w:ascii="Aptos" w:hAnsi="Aptos" w:eastAsia="Aptos" w:cs="Aptos"/>
          <w:i w:val="1"/>
          <w:iCs w:val="1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A</w:t>
      </w: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 sample email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you can use for internal communication to highlight </w:t>
      </w:r>
      <w:r w:rsidRPr="4AF6A9CC" w:rsidR="51FA0500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the upcoming </w:t>
      </w:r>
      <w:r w:rsidRPr="4AF6A9CC" w:rsidR="51FA0500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webinar</w:t>
      </w:r>
      <w:r w:rsidRPr="4AF6A9CC" w:rsidR="1293F3AD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and promote</w:t>
      </w:r>
      <w:r w:rsidRPr="4AF6A9CC" w:rsidR="5C335F57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the</w:t>
      </w:r>
      <w:r w:rsidRPr="4AF6A9CC" w:rsidR="1293F3AD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Pregnancy and Postpartum</w:t>
      </w:r>
      <w:r w:rsidRPr="4AF6A9CC" w:rsidR="2967F284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program</w:t>
      </w:r>
    </w:p>
    <w:p w:rsidR="00A909EA" w:rsidP="4AF6A9CC" w:rsidRDefault="4B8E776E" w14:paraId="4E5BC065" w14:textId="5B254932">
      <w:pPr>
        <w:pStyle w:val="ListParagraph"/>
        <w:keepNext w:val="1"/>
        <w:keepLines w:val="1"/>
        <w:numPr>
          <w:ilvl w:val="0"/>
          <w:numId w:val="4"/>
        </w:numPr>
        <w:spacing w:after="0"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A short description</w:t>
      </w: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 of the </w:t>
      </w:r>
      <w:r w:rsidRPr="4AF6A9CC" w:rsidR="22170F13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webinar</w:t>
      </w: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you can post on your intranet/for any internal communications</w:t>
      </w:r>
      <w:r w:rsidRPr="4AF6A9CC" w:rsidR="11D140E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</w:t>
      </w:r>
    </w:p>
    <w:p w:rsidR="527251B8" w:rsidP="4AF6A9CC" w:rsidRDefault="527251B8" w14:paraId="5DD45258" w14:textId="2CB7D8A8">
      <w:pPr>
        <w:keepNext w:val="1"/>
        <w:keepLines w:val="1"/>
        <w:spacing w:after="0"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4B8E776E" w:rsidP="4AF6A9CC" w:rsidRDefault="4B8E776E" w14:paraId="2773670E" w14:textId="30AD4213">
      <w:pPr>
        <w:keepNext w:val="1"/>
        <w:keepLines w:val="1"/>
        <w:spacing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Please keep in mind: </w:t>
      </w:r>
    </w:p>
    <w:p w:rsidR="169C44D8" w:rsidP="4AF6A9CC" w:rsidRDefault="169C44D8" w14:paraId="5520371C" w14:textId="152FCE84">
      <w:pPr>
        <w:pStyle w:val="ListParagraph"/>
        <w:keepNext w:val="1"/>
        <w:keepLines w:val="1"/>
        <w:numPr>
          <w:ilvl w:val="0"/>
          <w:numId w:val="3"/>
        </w:numPr>
        <w:spacing w:after="0" w:line="278" w:lineRule="auto"/>
        <w:rPr>
          <w:rFonts w:ascii="Aptos" w:hAnsi="Aptos" w:eastAsia="Aptos" w:cs="Aptos"/>
          <w:i w:val="1"/>
          <w:iCs w:val="1"/>
          <w:color w:val="auto" w:themeColor="text1"/>
          <w:sz w:val="22"/>
          <w:szCs w:val="22"/>
        </w:rPr>
      </w:pPr>
      <w:r w:rsidRPr="4AF6A9CC" w:rsidR="169C44D8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This </w:t>
      </w:r>
      <w:r w:rsidRPr="4AF6A9CC" w:rsidR="169C44D8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webinar</w:t>
      </w:r>
      <w:r w:rsidRPr="4AF6A9CC" w:rsidR="169C44D8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is designed for leaders and </w:t>
      </w:r>
      <w:r w:rsidRPr="4AF6A9CC" w:rsidR="00DC5A2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pe</w:t>
      </w:r>
      <w:r w:rsidRPr="4AF6A9CC" w:rsidR="001975F7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ople </w:t>
      </w:r>
      <w:r w:rsidRPr="4AF6A9CC" w:rsidR="169C44D8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managers at your organization. </w:t>
      </w:r>
    </w:p>
    <w:p w:rsidR="00A909EA" w:rsidP="4AF6A9CC" w:rsidRDefault="4B8E776E" w14:paraId="6D9E3F91" w14:textId="0CFEF6CF">
      <w:pPr>
        <w:pStyle w:val="ListParagraph"/>
        <w:keepNext w:val="1"/>
        <w:keepLines w:val="1"/>
        <w:numPr>
          <w:ilvl w:val="0"/>
          <w:numId w:val="3"/>
        </w:numPr>
        <w:spacing w:after="0"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Download and save a copy to edit and share</w:t>
      </w:r>
    </w:p>
    <w:p w:rsidR="00A909EA" w:rsidP="4AF6A9CC" w:rsidRDefault="4B8E776E" w14:paraId="44737FF6" w14:textId="44A75763">
      <w:pPr>
        <w:pStyle w:val="ListParagraph"/>
        <w:keepNext w:val="1"/>
        <w:keepLines w:val="1"/>
        <w:numPr>
          <w:ilvl w:val="0"/>
          <w:numId w:val="3"/>
        </w:numPr>
        <w:spacing w:after="0"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We highlighted what is customizable to be updated prior to sharing</w:t>
      </w:r>
    </w:p>
    <w:p w:rsidR="00A909EA" w:rsidP="4AF6A9CC" w:rsidRDefault="4B8E776E" w14:paraId="1B439000" w14:textId="458B05E1">
      <w:pPr>
        <w:pStyle w:val="ListParagraph"/>
        <w:keepNext w:val="1"/>
        <w:keepLines w:val="1"/>
        <w:numPr>
          <w:ilvl w:val="0"/>
          <w:numId w:val="3"/>
        </w:numPr>
        <w:spacing w:after="0"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Please contact your Progyny representative if you need support or 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>additional</w:t>
      </w:r>
      <w:r w:rsidRPr="4AF6A9CC" w:rsidR="4B8E776E">
        <w:rPr>
          <w:rFonts w:ascii="Aptos" w:hAnsi="Aptos" w:eastAsia="Aptos" w:cs="Aptos"/>
          <w:i w:val="1"/>
          <w:iCs w:val="1"/>
          <w:color w:val="auto"/>
          <w:sz w:val="22"/>
          <w:szCs w:val="22"/>
        </w:rPr>
        <w:t xml:space="preserve"> assets</w:t>
      </w:r>
    </w:p>
    <w:p w:rsidR="00A909EA" w:rsidP="4AF6A9CC" w:rsidRDefault="00A909EA" w14:paraId="1CAC9594" w14:textId="1FC2F3E9">
      <w:pPr>
        <w:keepNext w:val="1"/>
        <w:keepLines w:val="1"/>
        <w:pBdr>
          <w:bottom w:val="single" w:color="000000" w:sz="12" w:space="1"/>
        </w:pBdr>
        <w:spacing w:line="278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00A909EA" w:rsidP="4AF6A9CC" w:rsidRDefault="00A909EA" w14:paraId="5DD82643" w14:textId="6301A1E6">
      <w:pPr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00A909EA" w:rsidP="4AF6A9CC" w:rsidRDefault="4B8E776E" w14:paraId="6DDF6CE0" w14:textId="71A98E07">
      <w:pPr>
        <w:keepNext w:val="1"/>
        <w:keepLines w:val="1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1. Sample Email</w:t>
      </w:r>
    </w:p>
    <w:p w:rsidR="4B8E776E" w:rsidP="4AF6A9CC" w:rsidRDefault="4B8E776E" w14:paraId="587352D9" w14:textId="02298F63">
      <w:p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i w:val="1"/>
          <w:iCs w:val="1"/>
          <w:color w:val="auto"/>
          <w:sz w:val="22"/>
          <w:szCs w:val="22"/>
        </w:rPr>
        <w:t>Recommended Subject Line:</w:t>
      </w:r>
      <w:r w:rsidRPr="4AF6A9CC" w:rsidR="4B8E776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</w:t>
      </w:r>
      <w:r w:rsidRPr="4AF6A9CC" w:rsidR="37468789">
        <w:rPr>
          <w:rFonts w:ascii="Aptos" w:hAnsi="Aptos" w:eastAsia="Aptos" w:cs="Aptos"/>
          <w:color w:val="auto"/>
          <w:sz w:val="22"/>
          <w:szCs w:val="22"/>
        </w:rPr>
        <w:t>J</w:t>
      </w:r>
      <w:r w:rsidRPr="4AF6A9CC" w:rsidR="37468789">
        <w:rPr>
          <w:rFonts w:ascii="Aptos" w:hAnsi="Aptos" w:eastAsia="Aptos" w:cs="Aptos"/>
          <w:color w:val="auto"/>
          <w:sz w:val="22"/>
          <w:szCs w:val="22"/>
        </w:rPr>
        <w:t>oin t</w:t>
      </w:r>
      <w:r w:rsidRPr="4AF6A9CC" w:rsidR="28ECD09D">
        <w:rPr>
          <w:rFonts w:ascii="Aptos" w:hAnsi="Aptos" w:eastAsia="Aptos" w:cs="Aptos"/>
          <w:color w:val="auto"/>
          <w:sz w:val="22"/>
          <w:szCs w:val="22"/>
        </w:rPr>
        <w:t xml:space="preserve">he upcoming </w:t>
      </w:r>
      <w:r w:rsidRPr="4AF6A9CC" w:rsidR="37468789">
        <w:rPr>
          <w:rFonts w:ascii="Aptos" w:hAnsi="Aptos" w:eastAsia="Aptos" w:cs="Aptos"/>
          <w:color w:val="auto"/>
          <w:sz w:val="22"/>
          <w:szCs w:val="22"/>
        </w:rPr>
        <w:t xml:space="preserve">Manager Training Webinar: How to </w:t>
      </w:r>
      <w:r w:rsidRPr="4AF6A9CC" w:rsidR="112E71A9">
        <w:rPr>
          <w:rFonts w:ascii="Aptos" w:hAnsi="Aptos" w:eastAsia="Aptos" w:cs="Aptos"/>
          <w:color w:val="auto"/>
          <w:sz w:val="22"/>
          <w:szCs w:val="22"/>
        </w:rPr>
        <w:t>s</w:t>
      </w:r>
      <w:r w:rsidRPr="4AF6A9CC" w:rsidR="37468789">
        <w:rPr>
          <w:rFonts w:ascii="Aptos" w:hAnsi="Aptos" w:eastAsia="Aptos" w:cs="Aptos"/>
          <w:color w:val="auto"/>
          <w:sz w:val="22"/>
          <w:szCs w:val="22"/>
        </w:rPr>
        <w:t xml:space="preserve">upport your team </w:t>
      </w:r>
      <w:r w:rsidRPr="4AF6A9CC" w:rsidR="00736FA1">
        <w:rPr>
          <w:rFonts w:ascii="Aptos" w:hAnsi="Aptos" w:eastAsia="Aptos" w:cs="Aptos"/>
          <w:color w:val="auto"/>
          <w:sz w:val="22"/>
          <w:szCs w:val="22"/>
        </w:rPr>
        <w:t>throughout pregnancy and postpartum</w:t>
      </w:r>
    </w:p>
    <w:p w:rsidR="00A909EA" w:rsidP="4AF6A9CC" w:rsidRDefault="00A909EA" w14:paraId="15A6073D" w14:textId="17E7AEFC">
      <w:p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5BDEB4F8" w:rsidP="4AF6A9CC" w:rsidRDefault="5BDEB4F8" w14:paraId="257E351A" w14:textId="3D72220B">
      <w:p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5BDEB4F8">
        <w:rPr>
          <w:rFonts w:ascii="Aptos" w:hAnsi="Aptos" w:eastAsia="Aptos" w:cs="Aptos"/>
          <w:color w:val="auto"/>
          <w:sz w:val="22"/>
          <w:szCs w:val="22"/>
        </w:rPr>
        <w:t xml:space="preserve">Hello, </w:t>
      </w:r>
    </w:p>
    <w:p w:rsidR="00A909EA" w:rsidP="4AF6A9CC" w:rsidRDefault="00A909EA" w14:paraId="614B9EB7" w14:textId="640042B5">
      <w:p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00A909EA" w:rsidP="4AF6A9CC" w:rsidRDefault="00D173BC" w14:paraId="58C951A6" w14:textId="14CB17F4">
      <w:pPr>
        <w:spacing w:after="0" w:line="240" w:lineRule="auto"/>
        <w:rPr>
          <w:color w:val="auto"/>
          <w:sz w:val="22"/>
          <w:szCs w:val="22"/>
        </w:rPr>
      </w:pPr>
      <w:r w:rsidRPr="4AF6A9CC" w:rsidR="00D173BC">
        <w:rPr>
          <w:rFonts w:ascii="Aptos" w:hAnsi="Aptos" w:eastAsia="Aptos" w:cs="Aptos"/>
          <w:color w:val="auto"/>
          <w:sz w:val="22"/>
          <w:szCs w:val="22"/>
          <w:highlight w:val="yellow"/>
        </w:rPr>
        <w:t>[</w:t>
      </w:r>
      <w:r w:rsidRPr="4AF6A9CC" w:rsidR="00D15E56">
        <w:rPr>
          <w:rFonts w:ascii="Aptos" w:hAnsi="Aptos" w:eastAsia="Aptos" w:cs="Aptos"/>
          <w:color w:val="auto"/>
          <w:sz w:val="22"/>
          <w:szCs w:val="22"/>
          <w:highlight w:val="yellow"/>
        </w:rPr>
        <w:t>Company Name]</w:t>
      </w:r>
      <w:r w:rsidRPr="4AF6A9CC" w:rsidR="00D15E56">
        <w:rPr>
          <w:rFonts w:ascii="Aptos" w:hAnsi="Aptos" w:eastAsia="Aptos" w:cs="Aptos"/>
          <w:color w:val="auto"/>
          <w:sz w:val="22"/>
          <w:szCs w:val="22"/>
        </w:rPr>
        <w:t xml:space="preserve"> partners with Progyny</w:t>
      </w:r>
      <w:r w:rsidRPr="4AF6A9CC" w:rsidR="002B4951">
        <w:rPr>
          <w:rFonts w:ascii="Aptos" w:hAnsi="Aptos" w:eastAsia="Aptos" w:cs="Aptos"/>
          <w:color w:val="auto"/>
          <w:sz w:val="22"/>
          <w:szCs w:val="22"/>
        </w:rPr>
        <w:t xml:space="preserve"> as our benefit provider for pregnancy and postpartum support</w:t>
      </w:r>
      <w:r w:rsidRPr="4AF6A9CC" w:rsidR="002B4951">
        <w:rPr>
          <w:rFonts w:ascii="Aptos" w:hAnsi="Aptos" w:eastAsia="Aptos" w:cs="Aptos"/>
          <w:color w:val="auto"/>
          <w:sz w:val="22"/>
          <w:szCs w:val="22"/>
        </w:rPr>
        <w:t xml:space="preserve">. </w:t>
      </w:r>
      <w:r w:rsidRPr="4AF6A9CC" w:rsidR="00D15E56">
        <w:rPr>
          <w:rFonts w:ascii="Aptos" w:hAnsi="Aptos" w:eastAsia="Aptos" w:cs="Aptos"/>
          <w:color w:val="auto"/>
          <w:sz w:val="22"/>
          <w:szCs w:val="22"/>
        </w:rPr>
        <w:t xml:space="preserve"> </w:t>
      </w:r>
      <w:r w:rsidRPr="4AF6A9CC" w:rsidR="086E3C08">
        <w:rPr>
          <w:rFonts w:ascii="Aptos" w:hAnsi="Aptos" w:eastAsia="Aptos" w:cs="Aptos"/>
          <w:color w:val="auto"/>
          <w:sz w:val="22"/>
          <w:szCs w:val="22"/>
        </w:rPr>
        <w:t>As a people manager, w</w:t>
      </w:r>
      <w:r w:rsidRPr="4AF6A9CC" w:rsidR="086E3C08">
        <w:rPr>
          <w:color w:val="auto"/>
          <w:sz w:val="22"/>
          <w:szCs w:val="22"/>
        </w:rPr>
        <w:t xml:space="preserve">hen an individual tells you </w:t>
      </w:r>
      <w:r w:rsidRPr="4AF6A9CC" w:rsidR="086E3C08">
        <w:rPr>
          <w:color w:val="auto"/>
          <w:sz w:val="22"/>
          <w:szCs w:val="22"/>
        </w:rPr>
        <w:t>they’re</w:t>
      </w:r>
      <w:r w:rsidRPr="4AF6A9CC" w:rsidR="086E3C08">
        <w:rPr>
          <w:color w:val="auto"/>
          <w:sz w:val="22"/>
          <w:szCs w:val="22"/>
        </w:rPr>
        <w:t xml:space="preserve"> pregnant, </w:t>
      </w:r>
      <w:r w:rsidRPr="4AF6A9CC" w:rsidR="086E3C08">
        <w:rPr>
          <w:color w:val="auto"/>
          <w:sz w:val="22"/>
          <w:szCs w:val="22"/>
        </w:rPr>
        <w:t>it’s</w:t>
      </w:r>
      <w:r w:rsidRPr="4AF6A9CC" w:rsidR="086E3C08">
        <w:rPr>
          <w:color w:val="auto"/>
          <w:sz w:val="22"/>
          <w:szCs w:val="22"/>
        </w:rPr>
        <w:t xml:space="preserve"> a meaningful moment that calls for support, sensitivity, and clear guidance. </w:t>
      </w:r>
      <w:r w:rsidRPr="4AF6A9CC" w:rsidR="00286FBE">
        <w:rPr>
          <w:color w:val="auto"/>
          <w:sz w:val="22"/>
          <w:szCs w:val="22"/>
        </w:rPr>
        <w:t>We</w:t>
      </w:r>
      <w:r w:rsidRPr="4AF6A9CC" w:rsidR="086E3C08">
        <w:rPr>
          <w:color w:val="auto"/>
          <w:sz w:val="22"/>
          <w:szCs w:val="22"/>
        </w:rPr>
        <w:t xml:space="preserve"> invite</w:t>
      </w:r>
      <w:r w:rsidRPr="4AF6A9CC" w:rsidR="086E3C08">
        <w:rPr>
          <w:color w:val="auto"/>
          <w:sz w:val="22"/>
          <w:szCs w:val="22"/>
        </w:rPr>
        <w:t xml:space="preserve"> you to join Progyny’s Upcoming Webinar</w:t>
      </w:r>
      <w:r w:rsidRPr="4AF6A9CC" w:rsidR="02B3144F">
        <w:rPr>
          <w:color w:val="auto"/>
          <w:sz w:val="22"/>
          <w:szCs w:val="22"/>
        </w:rPr>
        <w:t xml:space="preserve">, </w:t>
      </w:r>
      <w:r w:rsidRPr="4AF6A9CC" w:rsidR="02B3144F">
        <w:rPr>
          <w:b w:val="1"/>
          <w:bCs w:val="1"/>
          <w:color w:val="auto"/>
          <w:sz w:val="22"/>
          <w:szCs w:val="22"/>
        </w:rPr>
        <w:t xml:space="preserve">Manager Training: Support for Pregnancy and Postpartum. </w:t>
      </w:r>
      <w:r w:rsidRPr="4AF6A9CC" w:rsidR="02B3144F">
        <w:rPr>
          <w:color w:val="auto"/>
          <w:sz w:val="22"/>
          <w:szCs w:val="22"/>
        </w:rPr>
        <w:t xml:space="preserve">We encourage </w:t>
      </w:r>
      <w:r w:rsidRPr="4AF6A9CC" w:rsidR="2EBCEF1C">
        <w:rPr>
          <w:color w:val="auto"/>
          <w:sz w:val="22"/>
          <w:szCs w:val="22"/>
        </w:rPr>
        <w:t xml:space="preserve">our leadership and manager population to join to learn how you can be a supportive point of contact, share valuable resources, and </w:t>
      </w:r>
      <w:r w:rsidRPr="4AF6A9CC" w:rsidR="20BAD2C3">
        <w:rPr>
          <w:color w:val="auto"/>
          <w:sz w:val="22"/>
          <w:szCs w:val="22"/>
        </w:rPr>
        <w:t xml:space="preserve">help to </w:t>
      </w:r>
      <w:r w:rsidRPr="4AF6A9CC" w:rsidR="2EBCEF1C">
        <w:rPr>
          <w:color w:val="auto"/>
          <w:sz w:val="22"/>
          <w:szCs w:val="22"/>
        </w:rPr>
        <w:t>foster a</w:t>
      </w:r>
      <w:r w:rsidRPr="4AF6A9CC" w:rsidR="120F72C8">
        <w:rPr>
          <w:color w:val="auto"/>
          <w:sz w:val="22"/>
          <w:szCs w:val="22"/>
        </w:rPr>
        <w:t xml:space="preserve">n encouraging </w:t>
      </w:r>
      <w:r w:rsidRPr="4AF6A9CC" w:rsidR="2EBCEF1C">
        <w:rPr>
          <w:color w:val="auto"/>
          <w:sz w:val="22"/>
          <w:szCs w:val="22"/>
        </w:rPr>
        <w:t>environment</w:t>
      </w:r>
      <w:r w:rsidRPr="4AF6A9CC" w:rsidR="4E0852F1">
        <w:rPr>
          <w:color w:val="auto"/>
          <w:sz w:val="22"/>
          <w:szCs w:val="22"/>
        </w:rPr>
        <w:t xml:space="preserve"> for pregnant and postpartum individuals. </w:t>
      </w:r>
    </w:p>
    <w:p w:rsidR="00CF527E" w:rsidP="4AF6A9CC" w:rsidRDefault="00CF527E" w14:paraId="2702DB19" w14:textId="77777777">
      <w:pPr>
        <w:spacing w:after="0" w:line="240" w:lineRule="auto"/>
        <w:rPr>
          <w:color w:val="auto"/>
          <w:sz w:val="22"/>
          <w:szCs w:val="22"/>
        </w:rPr>
      </w:pPr>
    </w:p>
    <w:p w:rsidR="00CF527E" w:rsidP="4AF6A9CC" w:rsidRDefault="00CF527E" w14:paraId="7E91BC4A" w14:textId="77777777">
      <w:pPr>
        <w:spacing w:after="0" w:line="240" w:lineRule="auto"/>
        <w:rPr>
          <w:color w:val="auto"/>
          <w:sz w:val="22"/>
          <w:szCs w:val="22"/>
        </w:rPr>
      </w:pPr>
      <w:r w:rsidRPr="4AF6A9CC" w:rsidR="00CF527E">
        <w:rPr>
          <w:b w:val="1"/>
          <w:bCs w:val="1"/>
          <w:color w:val="auto"/>
          <w:sz w:val="22"/>
          <w:szCs w:val="22"/>
        </w:rPr>
        <w:t>Date:</w:t>
      </w:r>
      <w:r w:rsidRPr="4AF6A9CC" w:rsidR="00CF527E">
        <w:rPr>
          <w:color w:val="auto"/>
          <w:sz w:val="22"/>
          <w:szCs w:val="22"/>
        </w:rPr>
        <w:t xml:space="preserve"> Thursday, April 30, 2026</w:t>
      </w:r>
      <w:r>
        <w:br/>
      </w:r>
      <w:r w:rsidRPr="4AF6A9CC" w:rsidR="00CF527E">
        <w:rPr>
          <w:rFonts w:cs="Segoe UI Emoji"/>
          <w:b w:val="1"/>
          <w:bCs w:val="1"/>
          <w:color w:val="auto"/>
          <w:sz w:val="22"/>
          <w:szCs w:val="22"/>
        </w:rPr>
        <w:t>T</w:t>
      </w:r>
      <w:r w:rsidRPr="4AF6A9CC" w:rsidR="00CF527E">
        <w:rPr>
          <w:b w:val="1"/>
          <w:bCs w:val="1"/>
          <w:color w:val="auto"/>
          <w:sz w:val="22"/>
          <w:szCs w:val="22"/>
        </w:rPr>
        <w:t>ime:</w:t>
      </w:r>
      <w:r w:rsidRPr="4AF6A9CC" w:rsidR="00CF527E">
        <w:rPr>
          <w:color w:val="auto"/>
          <w:sz w:val="22"/>
          <w:szCs w:val="22"/>
        </w:rPr>
        <w:t xml:space="preserve"> 3:30 PM ET</w:t>
      </w:r>
    </w:p>
    <w:p w:rsidRPr="00CD47C9" w:rsidR="00CD47C9" w:rsidP="4AF6A9CC" w:rsidRDefault="00CD47C9" w14:paraId="3C679DA0" w14:textId="6FEE028D">
      <w:pPr>
        <w:spacing w:after="0" w:line="240" w:lineRule="auto"/>
        <w:rPr>
          <w:rStyle w:val="Hyperlink"/>
          <w:color w:val="auto"/>
          <w:sz w:val="22"/>
          <w:szCs w:val="22"/>
        </w:rPr>
      </w:pPr>
      <w:r w:rsidRPr="4AF6A9CC" w:rsidR="00CF527E">
        <w:rPr>
          <w:b w:val="1"/>
          <w:bCs w:val="1"/>
          <w:color w:val="auto"/>
          <w:sz w:val="22"/>
          <w:szCs w:val="22"/>
        </w:rPr>
        <w:t>Register here</w:t>
      </w:r>
      <w:r w:rsidRPr="4AF6A9CC" w:rsidR="00CF527E">
        <w:rPr>
          <w:b w:val="1"/>
          <w:bCs w:val="1"/>
          <w:color w:val="auto"/>
          <w:sz w:val="22"/>
          <w:szCs w:val="22"/>
        </w:rPr>
        <w:t>:</w:t>
      </w:r>
      <w:r w:rsidRPr="4AF6A9CC" w:rsidR="00CF527E">
        <w:rPr>
          <w:color w:val="auto"/>
          <w:sz w:val="22"/>
          <w:szCs w:val="22"/>
        </w:rPr>
        <w:t xml:space="preserve"> </w:t>
      </w:r>
      <w:hyperlink r:id="Ra8a9781707274bbd">
        <w:r w:rsidRPr="4AF6A9CC" w:rsidR="00CF527E">
          <w:rPr>
            <w:rStyle w:val="Hyperlink"/>
            <w:color w:val="auto"/>
            <w:sz w:val="22"/>
            <w:szCs w:val="22"/>
          </w:rPr>
          <w:t>Progyny Manager Training: Support for Pregnancy and Postpartum</w:t>
        </w:r>
      </w:hyperlink>
    </w:p>
    <w:p w:rsidR="4AF6A9CC" w:rsidP="4AF6A9CC" w:rsidRDefault="4AF6A9CC" w14:paraId="45C2D2DB" w14:textId="68BAA478">
      <w:pPr>
        <w:spacing w:after="0" w:line="240" w:lineRule="auto"/>
        <w:rPr>
          <w:rFonts w:ascii="Aptos" w:hAnsi="Aptos" w:eastAsia="Aptos" w:cs="Aptos"/>
          <w:b w:val="1"/>
          <w:bCs w:val="1"/>
          <w:color w:val="auto"/>
          <w:sz w:val="22"/>
          <w:szCs w:val="22"/>
          <w:rPrChange w:author="" w16du:dateUtc="2026-04-02T19:05:00Z" w:id="282002078"/>
        </w:rPr>
      </w:pPr>
    </w:p>
    <w:p w:rsidRPr="00CD47C9" w:rsidR="00AE716C" w:rsidP="4AF6A9CC" w:rsidRDefault="00AE716C" w14:paraId="1EE61746" w14:textId="2FAAC79F">
      <w:pPr>
        <w:spacing w:after="0" w:line="240" w:lineRule="auto"/>
        <w:rPr>
          <w:rFonts w:ascii="Aptos" w:hAnsi="Aptos" w:eastAsia="Aptos" w:cs="Aptos"/>
          <w:b w:val="1"/>
          <w:bCs w:val="1"/>
          <w:color w:val="auto" w:themeColor="text1"/>
          <w:sz w:val="22"/>
          <w:szCs w:val="22"/>
          <w:rPrChange w:author="" w16du:dateUtc="2026-04-02T19:05:00Z" w:id="421603866">
            <w:rPr>
              <w:rFonts w:ascii="Aptos" w:hAnsi="Aptos" w:eastAsia="Aptos" w:cs="Aptos"/>
              <w:color w:val="000000" w:themeColor="text1"/>
              <w:sz w:val="22"/>
              <w:szCs w:val="22"/>
            </w:rPr>
          </w:rPrChange>
        </w:rPr>
      </w:pPr>
      <w:r w:rsidRPr="4AF6A9CC" w:rsidR="00CD47C9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Join to learn:</w:t>
      </w:r>
    </w:p>
    <w:p w:rsidR="00AE716C" w:rsidP="4AF6A9CC" w:rsidRDefault="00AE716C" w14:paraId="7C1788C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00AE716C">
        <w:rPr>
          <w:rFonts w:ascii="Aptos" w:hAnsi="Aptos" w:eastAsia="Aptos" w:cs="Aptos"/>
          <w:color w:val="auto"/>
          <w:sz w:val="22"/>
          <w:szCs w:val="22"/>
        </w:rPr>
        <w:t>How to support teammates through pregnancy and postpartum</w:t>
      </w:r>
    </w:p>
    <w:p w:rsidR="00C76E6D" w:rsidP="4AF6A9CC" w:rsidRDefault="00C76E6D" w14:paraId="10DD717D" w14:textId="2899B9EE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auto"/>
          <w:sz w:val="22"/>
          <w:szCs w:val="22"/>
        </w:rPr>
      </w:pPr>
      <w:r w:rsidRPr="4AF6A9CC" w:rsidR="00AE716C">
        <w:rPr>
          <w:rFonts w:ascii="Aptos" w:hAnsi="Aptos" w:eastAsia="Aptos" w:cs="Aptos"/>
          <w:color w:val="auto"/>
          <w:sz w:val="22"/>
          <w:szCs w:val="22"/>
        </w:rPr>
        <w:t>Ways to connect individuals to Progyny’s Pregnancy and Postpartum resources</w:t>
      </w:r>
    </w:p>
    <w:p w:rsidR="00C76E6D" w:rsidP="4AF6A9CC" w:rsidRDefault="00C76E6D" w14:paraId="6FBFB24F" w14:textId="5588A105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auto"/>
          <w:sz w:val="22"/>
          <w:szCs w:val="22"/>
        </w:rPr>
      </w:pPr>
      <w:r w:rsidRPr="4AF6A9CC" w:rsidR="00AE716C">
        <w:rPr>
          <w:rFonts w:ascii="Aptos" w:hAnsi="Aptos" w:eastAsia="Aptos" w:cs="Aptos"/>
          <w:color w:val="auto"/>
          <w:sz w:val="22"/>
          <w:szCs w:val="22"/>
        </w:rPr>
        <w:t>Practical tools you can use in day-to-day conversations</w:t>
      </w:r>
    </w:p>
    <w:p w:rsidR="00A909EA" w:rsidP="4AF6A9CC" w:rsidRDefault="00A909EA" w14:paraId="179BBE7A" w14:textId="2C9874A5">
      <w:pPr>
        <w:spacing w:after="0" w:line="240" w:lineRule="auto"/>
        <w:rPr>
          <w:rFonts w:ascii="Aptos" w:hAnsi="Aptos" w:eastAsia="Aptos" w:cs="Aptos"/>
          <w:b w:val="1"/>
          <w:bCs w:val="1"/>
          <w:color w:val="auto" w:themeColor="text1"/>
          <w:sz w:val="22"/>
          <w:szCs w:val="22"/>
          <w:highlight w:val="yellow"/>
        </w:rPr>
      </w:pPr>
    </w:p>
    <w:p w:rsidR="16F53C6B" w:rsidP="2671284B" w:rsidRDefault="16F53C6B" w14:paraId="14BBD0D1" w14:textId="1764FB5F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2671284B" w:rsidR="05807739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This </w:t>
      </w:r>
      <w:r w:rsidRPr="2671284B" w:rsidR="05807739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webinar</w:t>
      </w:r>
      <w:r w:rsidRPr="2671284B" w:rsidR="05807739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is hosted by </w:t>
      </w:r>
      <w:r w:rsidRPr="2671284B" w:rsidR="79DFF119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Progyny and</w:t>
      </w:r>
      <w:r w:rsidRPr="2671284B" w:rsidR="4C4A7D68">
        <w:rPr>
          <w:rFonts w:ascii="Aptos" w:hAnsi="Aptos" w:eastAsia="Aptos" w:cs="Aptos"/>
          <w:color w:val="auto"/>
          <w:sz w:val="22"/>
          <w:szCs w:val="22"/>
        </w:rPr>
        <w:t xml:space="preserve"> will include information</w:t>
      </w:r>
      <w:r w:rsidRPr="2671284B" w:rsidR="72EAB1A9">
        <w:rPr>
          <w:rFonts w:ascii="Aptos" w:hAnsi="Aptos" w:eastAsia="Aptos" w:cs="Aptos"/>
          <w:color w:val="auto"/>
          <w:sz w:val="22"/>
          <w:szCs w:val="22"/>
        </w:rPr>
        <w:t xml:space="preserve"> about the offered benefit so you can accurately share helpful resources</w:t>
      </w:r>
      <w:r w:rsidRPr="2671284B" w:rsidR="76E449A0">
        <w:rPr>
          <w:rFonts w:ascii="Aptos" w:hAnsi="Aptos" w:eastAsia="Aptos" w:cs="Aptos"/>
          <w:color w:val="auto"/>
          <w:sz w:val="22"/>
          <w:szCs w:val="22"/>
        </w:rPr>
        <w:t>!</w:t>
      </w:r>
    </w:p>
    <w:p w:rsidR="00A909EA" w:rsidP="4AF6A9CC" w:rsidRDefault="00A909EA" w14:paraId="47F7F3F5" w14:textId="2A336D54">
      <w:p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50E6B4DD" w:rsidP="2671284B" w:rsidRDefault="50E6B4DD" w14:paraId="030C749A" w14:textId="11977322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2671284B" w:rsidR="27E91C54">
        <w:rPr>
          <w:rFonts w:ascii="Aptos" w:hAnsi="Aptos" w:eastAsia="Aptos" w:cs="Aptos"/>
          <w:color w:val="auto"/>
          <w:sz w:val="22"/>
          <w:szCs w:val="22"/>
        </w:rPr>
        <w:t>Progyny’s Pregnancy and Postpartum Program</w:t>
      </w:r>
      <w:r w:rsidRPr="2671284B" w:rsidR="72EAB1A9">
        <w:rPr>
          <w:rFonts w:ascii="Aptos" w:hAnsi="Aptos" w:eastAsia="Aptos" w:cs="Aptos"/>
          <w:color w:val="auto"/>
          <w:sz w:val="22"/>
          <w:szCs w:val="22"/>
        </w:rPr>
        <w:t xml:space="preserve"> </w:t>
      </w:r>
      <w:bookmarkStart w:name="_Int_EJhdY6pW" w:id="513023319"/>
      <w:r w:rsidRPr="2671284B" w:rsidR="43E2B0E9">
        <w:rPr>
          <w:rFonts w:ascii="Aptos" w:hAnsi="Aptos" w:eastAsia="Aptos" w:cs="Aptos"/>
          <w:color w:val="auto"/>
          <w:sz w:val="22"/>
          <w:szCs w:val="22"/>
        </w:rPr>
        <w:t>includes</w:t>
      </w:r>
      <w:bookmarkEnd w:id="513023319"/>
      <w:r w:rsidRPr="2671284B" w:rsidR="72EAB1A9">
        <w:rPr>
          <w:rFonts w:ascii="Aptos" w:hAnsi="Aptos" w:eastAsia="Aptos" w:cs="Aptos"/>
          <w:color w:val="auto"/>
          <w:sz w:val="22"/>
          <w:szCs w:val="22"/>
        </w:rPr>
        <w:t>:</w:t>
      </w:r>
    </w:p>
    <w:p w:rsidRPr="00E22DA0" w:rsidR="00A909EA" w:rsidDel="00E22DA0" w:rsidP="4AF6A9CC" w:rsidRDefault="00200D54" w14:textId="0F6B444F" w14:paraId="1A9D1192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  <w:rPrChange w:author="" w16du:dateUtc="2026-04-02T19:06:00Z" w:id="1535840750"/>
        </w:rPr>
      </w:pPr>
      <w:r w:rsidRPr="4AF6A9CC" w:rsidR="00200D54">
        <w:rPr>
          <w:rStyle w:val="normaltextrun"/>
          <w:rFonts w:ascii="Aptos" w:hAnsi="Aptos"/>
          <w:color w:val="auto"/>
          <w:sz w:val="22"/>
          <w:szCs w:val="22"/>
          <w:shd w:val="clear" w:color="auto" w:fill="FFFFFF"/>
        </w:rPr>
        <w:t>Personalized guidance covering pregnancy milestones, birth preparation, postpartum recovery (up to 12 months), and return-to-work planning</w:t>
      </w:r>
      <w:r w:rsidRPr="4AF6A9CC" w:rsidR="00200D54">
        <w:rPr>
          <w:rStyle w:val="eop"/>
          <w:rFonts w:ascii="Aptos" w:hAnsi="Aptos"/>
          <w:color w:val="auto"/>
          <w:sz w:val="22"/>
          <w:szCs w:val="22"/>
          <w:shd w:val="clear" w:color="auto" w:fill="FFFFFF"/>
        </w:rPr>
        <w:t> </w:t>
      </w:r>
    </w:p>
    <w:p w:rsidR="32392F97" w:rsidP="4AF6A9CC" w:rsidRDefault="00987236" w14:paraId="2A188F1B" w14:textId="564CB086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00987236">
        <w:rPr>
          <w:rFonts w:ascii="Aptos" w:hAnsi="Aptos" w:eastAsia="Aptos" w:cs="Aptos"/>
          <w:color w:val="auto"/>
          <w:sz w:val="22"/>
          <w:szCs w:val="22"/>
        </w:rPr>
        <w:t xml:space="preserve">Access to </w:t>
      </w:r>
      <w:r w:rsidRPr="4AF6A9CC" w:rsidR="00987236">
        <w:rPr>
          <w:rFonts w:ascii="Aptos" w:hAnsi="Aptos" w:eastAsia="Aptos" w:cs="Aptos"/>
          <w:color w:val="auto"/>
          <w:sz w:val="22"/>
          <w:szCs w:val="22"/>
        </w:rPr>
        <w:t>l</w:t>
      </w:r>
      <w:r w:rsidRPr="4AF6A9CC" w:rsidR="32392F97">
        <w:rPr>
          <w:rFonts w:ascii="Aptos" w:hAnsi="Aptos" w:eastAsia="Aptos" w:cs="Aptos"/>
          <w:color w:val="auto"/>
          <w:sz w:val="22"/>
          <w:szCs w:val="22"/>
        </w:rPr>
        <w:t>actation consultants for feeding plans</w:t>
      </w:r>
      <w:r w:rsidRPr="4AF6A9CC" w:rsidR="31B87DF3">
        <w:rPr>
          <w:rFonts w:ascii="Aptos" w:hAnsi="Aptos" w:eastAsia="Aptos" w:cs="Aptos"/>
          <w:color w:val="auto"/>
          <w:sz w:val="22"/>
          <w:szCs w:val="22"/>
        </w:rPr>
        <w:t xml:space="preserve"> through virtual appointments</w:t>
      </w:r>
    </w:p>
    <w:p w:rsidR="00A909EA" w:rsidP="4AF6A9CC" w:rsidRDefault="4B8E776E" w14:paraId="1763290C" w14:textId="21A2869F">
      <w:pPr>
        <w:pStyle w:val="ListParagraph"/>
        <w:numPr>
          <w:ilvl w:val="0"/>
          <w:numId w:val="8"/>
        </w:numPr>
        <w:spacing w:after="0" w:line="240" w:lineRule="auto"/>
        <w:rPr>
          <w:rFonts w:eastAsia="Aptos"/>
          <w:color w:val="auto"/>
          <w:sz w:val="22"/>
          <w:szCs w:val="22"/>
        </w:rPr>
      </w:pPr>
      <w:r w:rsidRPr="4AF6A9CC" w:rsidR="1C96F37E">
        <w:rPr>
          <w:rFonts w:ascii="Aptos" w:hAnsi="Aptos" w:eastAsia="Aptos" w:cs="Aptos"/>
          <w:color w:val="auto"/>
          <w:sz w:val="22"/>
          <w:szCs w:val="22"/>
        </w:rPr>
        <w:t xml:space="preserve">A </w:t>
      </w:r>
      <w:r w:rsidRPr="4AF6A9CC" w:rsidR="4B8E776E">
        <w:rPr>
          <w:rFonts w:ascii="Aptos" w:hAnsi="Aptos" w:eastAsia="Aptos" w:cs="Aptos"/>
          <w:color w:val="auto"/>
          <w:sz w:val="22"/>
          <w:szCs w:val="22"/>
        </w:rPr>
        <w:t>library of doctor-approved resources available in the Progyny app </w:t>
      </w:r>
      <w:r w:rsidRPr="4AF6A9CC" w:rsidR="4B8E776E">
        <w:rPr>
          <w:rFonts w:eastAsia="Aptos"/>
          <w:color w:val="auto"/>
          <w:sz w:val="22"/>
          <w:szCs w:val="22"/>
        </w:rPr>
        <w:t> </w:t>
      </w:r>
    </w:p>
    <w:p w:rsidR="527251B8" w:rsidP="4AF6A9CC" w:rsidRDefault="527251B8" w14:paraId="168F6714" w14:textId="254CA1BB">
      <w:pPr>
        <w:pStyle w:val="Normal"/>
        <w:spacing w:after="0" w:line="240" w:lineRule="auto"/>
        <w:rPr>
          <w:rFonts w:ascii="Aptos" w:hAnsi="Aptos" w:eastAsia="Aptos" w:cs="Aptos"/>
          <w:color w:val="auto" w:themeColor="text1"/>
          <w:sz w:val="22"/>
          <w:szCs w:val="22"/>
        </w:rPr>
      </w:pPr>
    </w:p>
    <w:p w:rsidR="00A909EA" w:rsidP="4AF6A9CC" w:rsidRDefault="4B8E776E" w14:paraId="57C08C62" w14:textId="48CA55AA">
      <w:pPr>
        <w:keepNext w:val="1"/>
        <w:keepLines w:val="1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4B8E776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2. Short Description</w:t>
      </w:r>
    </w:p>
    <w:p w:rsidR="52848733" w:rsidP="4AF6A9CC" w:rsidRDefault="52848733" w14:paraId="6771E890" w14:textId="22A2B3AD">
      <w:pPr>
        <w:keepNext w:val="1"/>
        <w:keepLines w:val="1"/>
        <w:rPr>
          <w:rFonts w:ascii="Aptos" w:hAnsi="Aptos" w:eastAsia="Aptos" w:cs="Aptos"/>
          <w:b w:val="1"/>
          <w:bCs w:val="1"/>
          <w:color w:val="auto" w:themeColor="text1"/>
          <w:sz w:val="22"/>
          <w:szCs w:val="22"/>
        </w:rPr>
      </w:pPr>
      <w:r w:rsidRPr="4AF6A9CC" w:rsidR="5284873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Manager Training Webinar: </w:t>
      </w:r>
      <w:r w:rsidRPr="4AF6A9CC" w:rsidR="5284873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Support </w:t>
      </w:r>
      <w:r w:rsidRPr="4AF6A9CC" w:rsidR="00F45E7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for</w:t>
      </w:r>
      <w:r w:rsidRPr="4AF6A9CC" w:rsidR="5284873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Pregnancy </w:t>
      </w:r>
      <w:r w:rsidRPr="4AF6A9CC" w:rsidR="00F45E7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and</w:t>
      </w:r>
      <w:r w:rsidRPr="4AF6A9CC" w:rsidR="00F45E7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</w:t>
      </w:r>
      <w:r w:rsidRPr="4AF6A9CC" w:rsidR="52848733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Postpartum</w:t>
      </w:r>
    </w:p>
    <w:p w:rsidR="75CE31A7" w:rsidP="2671284B" w:rsidRDefault="75CE31A7" w14:paraId="73615F69" w14:textId="05EA6ECC">
      <w:pPr>
        <w:pStyle w:val="paragraph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As a people manager, when an </w:t>
      </w:r>
      <w:r w:rsidRPr="2671284B" w:rsidR="76102B6F">
        <w:rPr>
          <w:rFonts w:ascii="Aptos" w:hAnsi="Aptos" w:eastAsia="Aptos" w:cs="Aptos"/>
          <w:color w:val="auto"/>
          <w:sz w:val="22"/>
          <w:szCs w:val="22"/>
        </w:rPr>
        <w:t>individual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tells you 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>they’re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pregnant, 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>it’s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a meaningful moment that</w:t>
      </w:r>
      <w:r w:rsidRPr="2671284B" w:rsidR="5448A83A">
        <w:rPr>
          <w:rFonts w:ascii="Aptos" w:hAnsi="Aptos" w:eastAsia="Aptos" w:cs="Aptos"/>
          <w:color w:val="auto"/>
          <w:sz w:val="22"/>
          <w:szCs w:val="22"/>
        </w:rPr>
        <w:t xml:space="preserve"> 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>calls for support, sensitivity, and clear guidance. Join Progyny</w:t>
      </w:r>
      <w:r w:rsidRPr="2671284B" w:rsidR="2992CE49">
        <w:rPr>
          <w:rFonts w:ascii="Aptos" w:hAnsi="Aptos" w:eastAsia="Aptos" w:cs="Aptos"/>
          <w:color w:val="auto"/>
          <w:sz w:val="22"/>
          <w:szCs w:val="22"/>
        </w:rPr>
        <w:t xml:space="preserve">, </w:t>
      </w:r>
      <w:r w:rsidRPr="2671284B" w:rsidR="2992CE49">
        <w:rPr>
          <w:rFonts w:ascii="Aptos" w:hAnsi="Aptos" w:eastAsia="Aptos" w:cs="Aptos"/>
          <w:color w:val="auto"/>
          <w:sz w:val="22"/>
          <w:szCs w:val="22"/>
          <w:highlight w:val="yellow"/>
        </w:rPr>
        <w:t>[Company Name]</w:t>
      </w:r>
      <w:r w:rsidRPr="2671284B" w:rsidR="2992CE49">
        <w:rPr>
          <w:rFonts w:ascii="Aptos" w:hAnsi="Aptos" w:eastAsia="Aptos" w:cs="Aptos"/>
          <w:color w:val="auto"/>
          <w:sz w:val="22"/>
          <w:szCs w:val="22"/>
        </w:rPr>
        <w:t>’s benefit pro</w:t>
      </w:r>
      <w:r w:rsidRPr="2671284B" w:rsidR="3DCB075F">
        <w:rPr>
          <w:rFonts w:ascii="Aptos" w:hAnsi="Aptos" w:eastAsia="Aptos" w:cs="Aptos"/>
          <w:color w:val="auto"/>
          <w:sz w:val="22"/>
          <w:szCs w:val="22"/>
        </w:rPr>
        <w:t xml:space="preserve">vider for pregnancy and postpartum </w:t>
      </w:r>
      <w:r w:rsidRPr="2671284B" w:rsidR="3DCB075F">
        <w:rPr>
          <w:rFonts w:ascii="Aptos" w:hAnsi="Aptos" w:eastAsia="Aptos" w:cs="Aptos"/>
          <w:color w:val="auto"/>
          <w:sz w:val="22"/>
          <w:szCs w:val="22"/>
        </w:rPr>
        <w:t xml:space="preserve">support, 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>for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an informational</w:t>
      </w:r>
      <w:r w:rsidRPr="2671284B" w:rsidR="7BCDFADB">
        <w:rPr>
          <w:rFonts w:ascii="Aptos" w:hAnsi="Aptos" w:eastAsia="Aptos" w:cs="Aptos"/>
          <w:color w:val="auto"/>
          <w:sz w:val="22"/>
          <w:szCs w:val="22"/>
        </w:rPr>
        <w:t xml:space="preserve"> session with recommended steps and resources 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you can offer </w:t>
      </w:r>
      <w:r w:rsidRPr="2671284B" w:rsidR="36E6C804">
        <w:rPr>
          <w:rFonts w:ascii="Aptos" w:hAnsi="Aptos" w:eastAsia="Aptos" w:cs="Aptos"/>
          <w:color w:val="auto"/>
          <w:sz w:val="22"/>
          <w:szCs w:val="22"/>
        </w:rPr>
        <w:t>individuals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to feel supported during this life stage. Learn more about Progyny, a benefit offering personalized guidance for those navigating pregnancy and </w:t>
      </w:r>
      <w:r w:rsidRPr="2671284B" w:rsidR="2FFBA562">
        <w:rPr>
          <w:rFonts w:ascii="Aptos" w:hAnsi="Aptos" w:eastAsia="Aptos" w:cs="Aptos"/>
          <w:color w:val="auto"/>
          <w:sz w:val="22"/>
          <w:szCs w:val="22"/>
        </w:rPr>
        <w:t>postpartum, and</w:t>
      </w:r>
      <w:r w:rsidRPr="2671284B" w:rsidR="55931E0A">
        <w:rPr>
          <w:rFonts w:ascii="Aptos" w:hAnsi="Aptos" w:eastAsia="Aptos" w:cs="Aptos"/>
          <w:color w:val="auto"/>
          <w:sz w:val="22"/>
          <w:szCs w:val="22"/>
        </w:rPr>
        <w:t xml:space="preserve"> participate in a live Q&amp;A</w:t>
      </w:r>
      <w:r w:rsidRPr="2671284B" w:rsidR="589D93B5">
        <w:rPr>
          <w:rFonts w:ascii="Aptos" w:hAnsi="Aptos" w:eastAsia="Aptos" w:cs="Aptos"/>
          <w:color w:val="auto"/>
          <w:sz w:val="22"/>
          <w:szCs w:val="22"/>
        </w:rPr>
        <w:t xml:space="preserve">! </w:t>
      </w:r>
    </w:p>
    <w:p w:rsidR="058A5C7F" w:rsidP="4AF6A9CC" w:rsidRDefault="058A5C7F" w14:paraId="018856DC" w14:textId="75E43BD6">
      <w:pPr>
        <w:pStyle w:val="paragraph"/>
        <w:rPr>
          <w:rFonts w:ascii="Aptos" w:hAnsi="Aptos" w:eastAsia="Aptos" w:cs="Aptos"/>
          <w:color w:val="auto" w:themeColor="text1"/>
          <w:sz w:val="22"/>
          <w:szCs w:val="22"/>
        </w:rPr>
      </w:pPr>
      <w:r w:rsidRPr="4AF6A9CC" w:rsidR="058A5C7F">
        <w:rPr>
          <w:rFonts w:ascii="Aptos" w:hAnsi="Aptos" w:eastAsia="Aptos" w:cs="Aptos"/>
          <w:color w:val="auto"/>
          <w:sz w:val="22"/>
          <w:szCs w:val="22"/>
        </w:rPr>
        <w:t xml:space="preserve">The </w:t>
      </w:r>
      <w:r w:rsidRPr="4AF6A9CC" w:rsidR="058A5C7F">
        <w:rPr>
          <w:rFonts w:ascii="Aptos" w:hAnsi="Aptos" w:eastAsia="Aptos" w:cs="Aptos"/>
          <w:color w:val="auto"/>
          <w:sz w:val="22"/>
          <w:szCs w:val="22"/>
        </w:rPr>
        <w:t>webinar</w:t>
      </w:r>
      <w:r w:rsidRPr="4AF6A9CC" w:rsidR="058A5C7F">
        <w:rPr>
          <w:rFonts w:ascii="Aptos" w:hAnsi="Aptos" w:eastAsia="Aptos" w:cs="Aptos"/>
          <w:color w:val="auto"/>
          <w:sz w:val="22"/>
          <w:szCs w:val="22"/>
        </w:rPr>
        <w:t xml:space="preserve"> will take place </w:t>
      </w:r>
      <w:r w:rsidRPr="4AF6A9CC" w:rsidR="058A5C7F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April 30, at 3</w:t>
      </w:r>
      <w:r w:rsidRPr="4AF6A9CC" w:rsidR="358AAF2E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>:30</w:t>
      </w:r>
      <w:r w:rsidRPr="4AF6A9CC" w:rsidR="058A5C7F">
        <w:rPr>
          <w:rFonts w:ascii="Aptos" w:hAnsi="Aptos" w:eastAsia="Aptos" w:cs="Aptos"/>
          <w:b w:val="1"/>
          <w:bCs w:val="1"/>
          <w:color w:val="auto"/>
          <w:sz w:val="22"/>
          <w:szCs w:val="22"/>
        </w:rPr>
        <w:t xml:space="preserve"> pm ET.</w:t>
      </w:r>
      <w:r w:rsidRPr="4AF6A9CC" w:rsidR="058A5C7F">
        <w:rPr>
          <w:rFonts w:ascii="Aptos" w:hAnsi="Aptos" w:eastAsia="Aptos" w:cs="Aptos"/>
          <w:color w:val="auto"/>
          <w:sz w:val="22"/>
          <w:szCs w:val="22"/>
        </w:rPr>
        <w:t xml:space="preserve"> </w:t>
      </w:r>
      <w:hyperlink r:id="R17d1d20917854375">
        <w:r w:rsidRPr="4AF6A9CC" w:rsidR="57C3BD16">
          <w:rPr>
            <w:rStyle w:val="Hyperlink"/>
            <w:rFonts w:ascii="Aptos" w:hAnsi="Aptos" w:eastAsia="Aptos" w:cs="Aptos"/>
            <w:color w:val="auto"/>
            <w:sz w:val="22"/>
            <w:szCs w:val="22"/>
          </w:rPr>
          <w:t>Register here!</w:t>
        </w:r>
      </w:hyperlink>
    </w:p>
    <w:p w:rsidR="527251B8" w:rsidP="4AF6A9CC" w:rsidRDefault="527251B8" w14:paraId="1220AF5F" w14:textId="76335D7F">
      <w:pPr>
        <w:pStyle w:val="paragraph"/>
        <w:rPr>
          <w:rFonts w:ascii="Aptos" w:hAnsi="Aptos" w:eastAsia="Aptos" w:cs="Aptos"/>
          <w:color w:val="auto" w:themeColor="text1"/>
          <w:sz w:val="22"/>
          <w:szCs w:val="22"/>
        </w:rPr>
      </w:pPr>
    </w:p>
    <w:sectPr w:rsidR="527251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JhdY6pW" int2:invalidationBookmarkName="" int2:hashCode="AcftaPVZcGJEgu" int2:id="CW9qWpFj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03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4FD3CA"/>
    <w:multiLevelType w:val="hybridMultilevel"/>
    <w:tmpl w:val="FFFFFFFF"/>
    <w:lvl w:ilvl="0" w:tplc="732CFF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73A1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5A3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AA1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24C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6C77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FAA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2F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648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5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CEF91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CE1BE8"/>
    <w:multiLevelType w:val="hybridMultilevel"/>
    <w:tmpl w:val="FFFFFFFF"/>
    <w:lvl w:ilvl="0" w:tplc="5C186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5E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42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46A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EA17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0AC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A7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80C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8F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64C67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7F4D72"/>
    <w:multiLevelType w:val="hybridMultilevel"/>
    <w:tmpl w:val="FFFFFFFF"/>
    <w:lvl w:ilvl="0" w:tplc="A5309094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DFCAF62E">
      <w:start w:val="1"/>
      <w:numFmt w:val="lowerLetter"/>
      <w:lvlText w:val="%2."/>
      <w:lvlJc w:val="left"/>
      <w:pPr>
        <w:ind w:left="1440" w:hanging="360"/>
      </w:pPr>
    </w:lvl>
    <w:lvl w:ilvl="2" w:tplc="EBD85764">
      <w:start w:val="1"/>
      <w:numFmt w:val="lowerRoman"/>
      <w:lvlText w:val="%3."/>
      <w:lvlJc w:val="right"/>
      <w:pPr>
        <w:ind w:left="2160" w:hanging="180"/>
      </w:pPr>
    </w:lvl>
    <w:lvl w:ilvl="3" w:tplc="F89409D0">
      <w:start w:val="1"/>
      <w:numFmt w:val="decimal"/>
      <w:lvlText w:val="%4."/>
      <w:lvlJc w:val="left"/>
      <w:pPr>
        <w:ind w:left="2880" w:hanging="360"/>
      </w:pPr>
    </w:lvl>
    <w:lvl w:ilvl="4" w:tplc="CCD48BC0">
      <w:start w:val="1"/>
      <w:numFmt w:val="lowerLetter"/>
      <w:lvlText w:val="%5."/>
      <w:lvlJc w:val="left"/>
      <w:pPr>
        <w:ind w:left="3600" w:hanging="360"/>
      </w:pPr>
    </w:lvl>
    <w:lvl w:ilvl="5" w:tplc="C7B643DC">
      <w:start w:val="1"/>
      <w:numFmt w:val="lowerRoman"/>
      <w:lvlText w:val="%6."/>
      <w:lvlJc w:val="right"/>
      <w:pPr>
        <w:ind w:left="4320" w:hanging="180"/>
      </w:pPr>
    </w:lvl>
    <w:lvl w:ilvl="6" w:tplc="BC06EC52">
      <w:start w:val="1"/>
      <w:numFmt w:val="decimal"/>
      <w:lvlText w:val="%7."/>
      <w:lvlJc w:val="left"/>
      <w:pPr>
        <w:ind w:left="5040" w:hanging="360"/>
      </w:pPr>
    </w:lvl>
    <w:lvl w:ilvl="7" w:tplc="B95A50CA">
      <w:start w:val="1"/>
      <w:numFmt w:val="lowerLetter"/>
      <w:lvlText w:val="%8."/>
      <w:lvlJc w:val="left"/>
      <w:pPr>
        <w:ind w:left="5760" w:hanging="360"/>
      </w:pPr>
    </w:lvl>
    <w:lvl w:ilvl="8" w:tplc="EACC1C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E31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11363">
    <w:abstractNumId w:val="4"/>
  </w:num>
  <w:num w:numId="2" w16cid:durableId="1694306415">
    <w:abstractNumId w:val="5"/>
  </w:num>
  <w:num w:numId="3" w16cid:durableId="1762993750">
    <w:abstractNumId w:val="1"/>
  </w:num>
  <w:num w:numId="4" w16cid:durableId="2112120629">
    <w:abstractNumId w:val="6"/>
  </w:num>
  <w:num w:numId="5" w16cid:durableId="35278758">
    <w:abstractNumId w:val="2"/>
  </w:num>
  <w:num w:numId="6" w16cid:durableId="447313010">
    <w:abstractNumId w:val="3"/>
  </w:num>
  <w:num w:numId="7" w16cid:durableId="731850925">
    <w:abstractNumId w:val="0"/>
  </w:num>
  <w:num w:numId="8" w16cid:durableId="80623709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DEB7AF"/>
    <w:rsid w:val="00062EBB"/>
    <w:rsid w:val="000C2332"/>
    <w:rsid w:val="000D24AB"/>
    <w:rsid w:val="001670D4"/>
    <w:rsid w:val="0017256F"/>
    <w:rsid w:val="001975F7"/>
    <w:rsid w:val="00200D54"/>
    <w:rsid w:val="00286FBE"/>
    <w:rsid w:val="002B4951"/>
    <w:rsid w:val="0030004C"/>
    <w:rsid w:val="00392CD7"/>
    <w:rsid w:val="00421328"/>
    <w:rsid w:val="005410E9"/>
    <w:rsid w:val="00552EE7"/>
    <w:rsid w:val="006B103C"/>
    <w:rsid w:val="00736FA1"/>
    <w:rsid w:val="00740F20"/>
    <w:rsid w:val="00752E79"/>
    <w:rsid w:val="008449DA"/>
    <w:rsid w:val="00876CF4"/>
    <w:rsid w:val="008E24C8"/>
    <w:rsid w:val="009273AA"/>
    <w:rsid w:val="009602EC"/>
    <w:rsid w:val="009744BE"/>
    <w:rsid w:val="00987236"/>
    <w:rsid w:val="009B7FCC"/>
    <w:rsid w:val="00A23CB4"/>
    <w:rsid w:val="00A909EA"/>
    <w:rsid w:val="00AE716C"/>
    <w:rsid w:val="00B94B9C"/>
    <w:rsid w:val="00BA227E"/>
    <w:rsid w:val="00BE2E7A"/>
    <w:rsid w:val="00BF3283"/>
    <w:rsid w:val="00C76E6D"/>
    <w:rsid w:val="00CD47C9"/>
    <w:rsid w:val="00CE1EE8"/>
    <w:rsid w:val="00CF527E"/>
    <w:rsid w:val="00D15E56"/>
    <w:rsid w:val="00D173BC"/>
    <w:rsid w:val="00D2102C"/>
    <w:rsid w:val="00DC5A2E"/>
    <w:rsid w:val="00DD2172"/>
    <w:rsid w:val="00E22DA0"/>
    <w:rsid w:val="00E901D8"/>
    <w:rsid w:val="00E959CF"/>
    <w:rsid w:val="00EE5F67"/>
    <w:rsid w:val="00F45E73"/>
    <w:rsid w:val="00F86228"/>
    <w:rsid w:val="025568A5"/>
    <w:rsid w:val="02B3144F"/>
    <w:rsid w:val="02C45263"/>
    <w:rsid w:val="05807739"/>
    <w:rsid w:val="058A5C7F"/>
    <w:rsid w:val="058C4769"/>
    <w:rsid w:val="05DB8996"/>
    <w:rsid w:val="08482076"/>
    <w:rsid w:val="086E3C08"/>
    <w:rsid w:val="095C307D"/>
    <w:rsid w:val="09BC34B1"/>
    <w:rsid w:val="0BCB9E5D"/>
    <w:rsid w:val="0BEBA742"/>
    <w:rsid w:val="0C85952E"/>
    <w:rsid w:val="0CA60A0D"/>
    <w:rsid w:val="0D3EE235"/>
    <w:rsid w:val="1004C630"/>
    <w:rsid w:val="10643B9F"/>
    <w:rsid w:val="112E71A9"/>
    <w:rsid w:val="11521415"/>
    <w:rsid w:val="11D140EE"/>
    <w:rsid w:val="120F72C8"/>
    <w:rsid w:val="1293F3AD"/>
    <w:rsid w:val="169C44D8"/>
    <w:rsid w:val="16BAA228"/>
    <w:rsid w:val="16F53C6B"/>
    <w:rsid w:val="18987C5D"/>
    <w:rsid w:val="1A665D0B"/>
    <w:rsid w:val="1A6FB160"/>
    <w:rsid w:val="1C96F37E"/>
    <w:rsid w:val="1EC13A22"/>
    <w:rsid w:val="1EC516FF"/>
    <w:rsid w:val="2057D3C6"/>
    <w:rsid w:val="20BAD2C3"/>
    <w:rsid w:val="21AF82CA"/>
    <w:rsid w:val="22170F13"/>
    <w:rsid w:val="23C39D61"/>
    <w:rsid w:val="24390784"/>
    <w:rsid w:val="2569755D"/>
    <w:rsid w:val="2671284B"/>
    <w:rsid w:val="27E91C54"/>
    <w:rsid w:val="28ECD09D"/>
    <w:rsid w:val="2967F284"/>
    <w:rsid w:val="2992CE49"/>
    <w:rsid w:val="2C371143"/>
    <w:rsid w:val="2C37A362"/>
    <w:rsid w:val="2C7B48F6"/>
    <w:rsid w:val="2CE00A7B"/>
    <w:rsid w:val="2D50545F"/>
    <w:rsid w:val="2EBCEF1C"/>
    <w:rsid w:val="2FFBA562"/>
    <w:rsid w:val="302D864E"/>
    <w:rsid w:val="30578FF0"/>
    <w:rsid w:val="30875B00"/>
    <w:rsid w:val="31B87DF3"/>
    <w:rsid w:val="31DEB7AF"/>
    <w:rsid w:val="32392F97"/>
    <w:rsid w:val="32877C86"/>
    <w:rsid w:val="328885BF"/>
    <w:rsid w:val="33238083"/>
    <w:rsid w:val="345DB529"/>
    <w:rsid w:val="34E1E48F"/>
    <w:rsid w:val="358AAF2E"/>
    <w:rsid w:val="361086D8"/>
    <w:rsid w:val="36B1EA0D"/>
    <w:rsid w:val="36E6C804"/>
    <w:rsid w:val="37468789"/>
    <w:rsid w:val="379FDFA4"/>
    <w:rsid w:val="37FC1DFA"/>
    <w:rsid w:val="3875E4A7"/>
    <w:rsid w:val="387C5460"/>
    <w:rsid w:val="3AD38DE6"/>
    <w:rsid w:val="3B113B89"/>
    <w:rsid w:val="3B6F55DC"/>
    <w:rsid w:val="3BD0F211"/>
    <w:rsid w:val="3DCB075F"/>
    <w:rsid w:val="3EB36AC5"/>
    <w:rsid w:val="42041E69"/>
    <w:rsid w:val="42BCFFB5"/>
    <w:rsid w:val="43E2B0E9"/>
    <w:rsid w:val="446193F5"/>
    <w:rsid w:val="447CDFCE"/>
    <w:rsid w:val="46E15DBC"/>
    <w:rsid w:val="4718DAFF"/>
    <w:rsid w:val="48308DF0"/>
    <w:rsid w:val="4AF6A9CC"/>
    <w:rsid w:val="4AFE315A"/>
    <w:rsid w:val="4B1FADC8"/>
    <w:rsid w:val="4B8E776E"/>
    <w:rsid w:val="4BE21836"/>
    <w:rsid w:val="4C4A7D68"/>
    <w:rsid w:val="4CE2E811"/>
    <w:rsid w:val="4E0852F1"/>
    <w:rsid w:val="50E6B4DD"/>
    <w:rsid w:val="512C66D0"/>
    <w:rsid w:val="51FA0500"/>
    <w:rsid w:val="527251B8"/>
    <w:rsid w:val="52848733"/>
    <w:rsid w:val="5415E2FE"/>
    <w:rsid w:val="5448A83A"/>
    <w:rsid w:val="5493CCEE"/>
    <w:rsid w:val="555B76BE"/>
    <w:rsid w:val="55931E0A"/>
    <w:rsid w:val="57C3BD16"/>
    <w:rsid w:val="589D93B5"/>
    <w:rsid w:val="59429536"/>
    <w:rsid w:val="594A2789"/>
    <w:rsid w:val="5A6B2D16"/>
    <w:rsid w:val="5A808ECF"/>
    <w:rsid w:val="5B3846B0"/>
    <w:rsid w:val="5BDEB4F8"/>
    <w:rsid w:val="5C335F57"/>
    <w:rsid w:val="5CD6869C"/>
    <w:rsid w:val="5E31B046"/>
    <w:rsid w:val="614B5C78"/>
    <w:rsid w:val="615B80B1"/>
    <w:rsid w:val="63AA6260"/>
    <w:rsid w:val="65521315"/>
    <w:rsid w:val="66A8FE5D"/>
    <w:rsid w:val="674C10A8"/>
    <w:rsid w:val="683FB481"/>
    <w:rsid w:val="6B1E498F"/>
    <w:rsid w:val="6B5FA1EF"/>
    <w:rsid w:val="6E5319A1"/>
    <w:rsid w:val="72EAB1A9"/>
    <w:rsid w:val="73B8BBAC"/>
    <w:rsid w:val="755E6CCE"/>
    <w:rsid w:val="75CE31A7"/>
    <w:rsid w:val="76102B6F"/>
    <w:rsid w:val="76E449A0"/>
    <w:rsid w:val="77605227"/>
    <w:rsid w:val="78BB1093"/>
    <w:rsid w:val="79A09371"/>
    <w:rsid w:val="79DFF119"/>
    <w:rsid w:val="7A95DACD"/>
    <w:rsid w:val="7B381F33"/>
    <w:rsid w:val="7BCDFADB"/>
    <w:rsid w:val="7D96C5B1"/>
    <w:rsid w:val="7E4E994A"/>
    <w:rsid w:val="7FB2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B7AF"/>
  <w15:chartTrackingRefBased/>
  <w15:docId w15:val="{07876479-70C7-4006-971B-07F9AE4F86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paragraph" w:customStyle="1">
    <w:name w:val="paragraph"/>
    <w:basedOn w:val="Normal"/>
    <w:uiPriority w:val="1"/>
    <w:rsid w:val="527251B8"/>
    <w:pPr>
      <w:spacing w:beforeAutospacing="1" w:afterAutospacing="1" w:line="240" w:lineRule="auto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76CF4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200D54"/>
  </w:style>
  <w:style w:type="character" w:styleId="eop" w:customStyle="1">
    <w:name w:val="eop"/>
    <w:basedOn w:val="DefaultParagraphFont"/>
    <w:rsid w:val="00200D54"/>
  </w:style>
  <w:style w:type="character" w:styleId="FollowedHyperlink">
    <w:name w:val="FollowedHyperlink"/>
    <w:basedOn w:val="DefaultParagraphFont"/>
    <w:uiPriority w:val="99"/>
    <w:semiHidden/>
    <w:unhideWhenUsed/>
    <w:rsid w:val="00F45E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progyny.zoom.us/webinar/register/WN_IMbB-raPSwCE9HUbSRpxOQ" TargetMode="External" Id="Ra8a9781707274bbd" /><Relationship Type="http://schemas.openxmlformats.org/officeDocument/2006/relationships/hyperlink" Target="https://progyny.zoom.us/webinar/register/8917751504096/WN_IMbB-raPSwCE9HUbSRpxOQ" TargetMode="External" Id="R17d1d209178543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E5169-B527-49D0-82DA-500D3A028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F4B77-240B-421E-A517-45C1266E141D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customXml/itemProps3.xml><?xml version="1.0" encoding="utf-8"?>
<ds:datastoreItem xmlns:ds="http://schemas.openxmlformats.org/officeDocument/2006/customXml" ds:itemID="{2087827B-8A5B-44F0-BA9D-FE8097625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Anevski</dc:creator>
  <cp:keywords/>
  <dc:description/>
  <cp:lastModifiedBy>Katie Anevski</cp:lastModifiedBy>
  <cp:revision>66</cp:revision>
  <dcterms:created xsi:type="dcterms:W3CDTF">2026-04-02T16:29:00Z</dcterms:created>
  <dcterms:modified xsi:type="dcterms:W3CDTF">2026-04-06T19:42:43Z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